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12A77B0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03304D">
        <w:rPr>
          <w:noProof w:val="0"/>
          <w:sz w:val="24"/>
          <w:szCs w:val="24"/>
          <w:lang w:val="en-US"/>
        </w:rPr>
        <w:t>1</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F12653">
        <w:rPr>
          <w:bCs/>
          <w:noProof w:val="0"/>
          <w:sz w:val="24"/>
          <w:szCs w:val="24"/>
          <w:lang w:val="en-US"/>
        </w:rPr>
        <w:t>05446</w:t>
      </w:r>
    </w:p>
    <w:p w14:paraId="15E990BB" w14:textId="01D83F76" w:rsidR="004770F0" w:rsidRPr="00737122" w:rsidRDefault="0003304D" w:rsidP="004770F0">
      <w:pPr>
        <w:pStyle w:val="Header"/>
        <w:tabs>
          <w:tab w:val="right" w:pos="9639"/>
        </w:tabs>
        <w:rPr>
          <w:noProof w:val="0"/>
          <w:sz w:val="24"/>
          <w:szCs w:val="24"/>
          <w:lang w:val="da-DK"/>
        </w:rPr>
      </w:pPr>
      <w:r>
        <w:rPr>
          <w:bCs/>
          <w:sz w:val="24"/>
        </w:rPr>
        <w:t>Bengaluru</w:t>
      </w:r>
      <w:r w:rsidR="003E0705">
        <w:rPr>
          <w:rFonts w:eastAsia="SimSun"/>
          <w:sz w:val="24"/>
          <w:szCs w:val="24"/>
          <w:lang w:eastAsia="zh-CN"/>
        </w:rPr>
        <w:t xml:space="preserve">, </w:t>
      </w:r>
      <w:r>
        <w:rPr>
          <w:rFonts w:eastAsia="SimSun"/>
          <w:sz w:val="24"/>
          <w:szCs w:val="24"/>
          <w:lang w:eastAsia="zh-CN"/>
        </w:rPr>
        <w:t>India</w:t>
      </w:r>
      <w:r w:rsidR="003E0705">
        <w:rPr>
          <w:rFonts w:eastAsia="SimSun"/>
          <w:sz w:val="24"/>
          <w:szCs w:val="24"/>
          <w:lang w:eastAsia="zh-CN"/>
        </w:rPr>
        <w:t xml:space="preserve">, </w:t>
      </w:r>
      <w:r>
        <w:rPr>
          <w:rFonts w:eastAsia="SimSun"/>
          <w:sz w:val="24"/>
          <w:szCs w:val="24"/>
          <w:lang w:eastAsia="zh-CN"/>
        </w:rPr>
        <w:t>25</w:t>
      </w:r>
      <w:r w:rsidR="003E0705">
        <w:rPr>
          <w:rFonts w:eastAsia="SimSun"/>
          <w:sz w:val="24"/>
          <w:szCs w:val="24"/>
          <w:lang w:eastAsia="zh-CN"/>
        </w:rPr>
        <w:t xml:space="preserve"> </w:t>
      </w:r>
      <w:r w:rsidR="003E0705" w:rsidRPr="0099316A">
        <w:rPr>
          <w:rFonts w:eastAsia="SimSun"/>
          <w:sz w:val="24"/>
          <w:szCs w:val="24"/>
          <w:lang w:val="en-US" w:eastAsia="zh-CN"/>
        </w:rPr>
        <w:t>–</w:t>
      </w:r>
      <w:r w:rsidR="003E0705" w:rsidRPr="0099316A">
        <w:rPr>
          <w:rFonts w:eastAsia="SimSun"/>
          <w:sz w:val="24"/>
          <w:szCs w:val="24"/>
          <w:lang w:eastAsia="zh-CN"/>
        </w:rPr>
        <w:t xml:space="preserve"> </w:t>
      </w:r>
      <w:r w:rsidR="00536C20">
        <w:rPr>
          <w:rFonts w:eastAsia="SimSun"/>
          <w:sz w:val="24"/>
          <w:szCs w:val="24"/>
          <w:lang w:eastAsia="zh-CN"/>
        </w:rPr>
        <w:t>2</w:t>
      </w:r>
      <w:r>
        <w:rPr>
          <w:rFonts w:eastAsia="SimSun"/>
          <w:sz w:val="24"/>
          <w:szCs w:val="24"/>
          <w:lang w:eastAsia="zh-CN"/>
        </w:rPr>
        <w:t>9</w:t>
      </w:r>
      <w:r w:rsidR="003E0705" w:rsidRPr="0099316A">
        <w:rPr>
          <w:rFonts w:eastAsia="SimSun"/>
          <w:sz w:val="24"/>
          <w:szCs w:val="24"/>
          <w:lang w:eastAsia="zh-CN"/>
        </w:rPr>
        <w:t xml:space="preserve"> </w:t>
      </w:r>
      <w:r>
        <w:rPr>
          <w:rFonts w:eastAsia="SimSun"/>
          <w:sz w:val="24"/>
          <w:szCs w:val="24"/>
          <w:lang w:eastAsia="zh-CN"/>
        </w:rPr>
        <w:t>August</w:t>
      </w:r>
      <w:r w:rsidR="003E0705">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5AAB96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F33744">
        <w:rPr>
          <w:rFonts w:cs="Arial"/>
          <w:b/>
          <w:bCs/>
          <w:sz w:val="24"/>
          <w:lang w:val="da-DK"/>
        </w:rPr>
        <w:t>6</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1A9B60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3304D">
        <w:rPr>
          <w:rFonts w:ascii="Arial" w:hAnsi="Arial" w:cs="Arial"/>
          <w:b/>
          <w:bCs/>
          <w:sz w:val="24"/>
          <w:lang w:val="en-US"/>
        </w:rPr>
        <w:t xml:space="preserve">Remaining Issues of </w:t>
      </w:r>
      <w:r w:rsidR="00F33744">
        <w:rPr>
          <w:rFonts w:ascii="Arial" w:hAnsi="Arial" w:cs="Arial"/>
          <w:b/>
          <w:bCs/>
          <w:sz w:val="24"/>
          <w:lang w:val="en-US"/>
        </w:rPr>
        <w:t>UL Rate Control</w:t>
      </w:r>
      <w:r w:rsidR="0003304D">
        <w:rPr>
          <w:rFonts w:ascii="Arial" w:hAnsi="Arial" w:cs="Arial"/>
          <w:b/>
          <w:bCs/>
          <w:sz w:val="24"/>
          <w:lang w:val="en-US"/>
        </w:rPr>
        <w:t xml:space="preserve"> for Rel-19 XR</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2C0E7C8" w14:textId="4425A8A7" w:rsidR="00727BB9" w:rsidRDefault="0003304D" w:rsidP="000D48E4">
      <w:pPr>
        <w:jc w:val="both"/>
        <w:rPr>
          <w:iCs/>
          <w:lang w:val="en-US"/>
        </w:rPr>
      </w:pPr>
      <w:r>
        <w:rPr>
          <w:iCs/>
          <w:lang w:val="en-US"/>
        </w:rPr>
        <w:t xml:space="preserve">The following open issues have been identified for Rel-19 </w:t>
      </w:r>
      <w:r w:rsidR="00F33744">
        <w:rPr>
          <w:iCs/>
          <w:lang w:val="en-US"/>
        </w:rPr>
        <w:t>UL Rate Control</w:t>
      </w:r>
      <w:r w:rsidR="00A2759B">
        <w:rPr>
          <w:iCs/>
          <w:lang w:val="en-US"/>
        </w:rPr>
        <w:t xml:space="preserve"> [1]</w:t>
      </w:r>
      <w:r>
        <w:rPr>
          <w:iCs/>
          <w:lang w:val="en-US"/>
        </w:rPr>
        <w:t>:</w:t>
      </w:r>
    </w:p>
    <w:p w14:paraId="09A6971A" w14:textId="5347D810" w:rsidR="00F33744" w:rsidRDefault="00F33744" w:rsidP="00F33744">
      <w:pPr>
        <w:pStyle w:val="ListParagraph"/>
        <w:numPr>
          <w:ilvl w:val="0"/>
          <w:numId w:val="95"/>
        </w:numPr>
        <w:tabs>
          <w:tab w:val="left" w:pos="426"/>
          <w:tab w:val="left" w:pos="567"/>
        </w:tabs>
        <w:jc w:val="both"/>
        <w:rPr>
          <w:lang w:eastAsia="zh-CN"/>
        </w:rPr>
      </w:pPr>
      <w:r>
        <w:rPr>
          <w:lang w:eastAsia="zh-CN"/>
        </w:rPr>
        <w:t>[MAC-3]</w:t>
      </w:r>
      <w:r>
        <w:rPr>
          <w:lang w:eastAsia="zh-CN"/>
        </w:rPr>
        <w:tab/>
        <w:t>Design of identifier for QoS flows indicated in the UL Rate Control MAC CE.</w:t>
      </w:r>
    </w:p>
    <w:p w14:paraId="56FF6815" w14:textId="77777777" w:rsidR="00F33744" w:rsidRDefault="00F33744" w:rsidP="00F33744">
      <w:pPr>
        <w:pStyle w:val="ListParagraph"/>
        <w:numPr>
          <w:ilvl w:val="0"/>
          <w:numId w:val="95"/>
        </w:numPr>
        <w:tabs>
          <w:tab w:val="left" w:pos="426"/>
          <w:tab w:val="left" w:pos="567"/>
        </w:tabs>
        <w:jc w:val="both"/>
        <w:rPr>
          <w:lang w:eastAsia="zh-CN"/>
        </w:rPr>
      </w:pPr>
      <w:r>
        <w:rPr>
          <w:lang w:eastAsia="zh-CN"/>
        </w:rPr>
        <w:t>[MAC-4]</w:t>
      </w:r>
      <w:r>
        <w:rPr>
          <w:lang w:eastAsia="zh-CN"/>
        </w:rPr>
        <w:tab/>
      </w:r>
      <w:r w:rsidRPr="00DA1C26">
        <w:rPr>
          <w:lang w:eastAsia="zh-CN"/>
        </w:rPr>
        <w:t>Format of the UL Rate Control MAC CE</w:t>
      </w:r>
      <w:r>
        <w:rPr>
          <w:lang w:eastAsia="zh-CN"/>
        </w:rPr>
        <w:t>.</w:t>
      </w:r>
    </w:p>
    <w:p w14:paraId="75E74CA5" w14:textId="62B0390D" w:rsidR="00F33744" w:rsidRPr="00F33744" w:rsidRDefault="00F33744" w:rsidP="00F33744">
      <w:pPr>
        <w:pStyle w:val="ListParagraph"/>
        <w:numPr>
          <w:ilvl w:val="0"/>
          <w:numId w:val="95"/>
        </w:numPr>
        <w:tabs>
          <w:tab w:val="left" w:pos="426"/>
          <w:tab w:val="left" w:pos="567"/>
        </w:tabs>
        <w:jc w:val="both"/>
        <w:rPr>
          <w:lang w:eastAsia="zh-CN"/>
        </w:rPr>
      </w:pPr>
      <w:r>
        <w:rPr>
          <w:lang w:eastAsia="zh-CN"/>
        </w:rPr>
        <w:t>[MAC-5]</w:t>
      </w:r>
      <w:r>
        <w:rPr>
          <w:lang w:eastAsia="zh-CN"/>
        </w:rPr>
        <w:tab/>
        <w:t xml:space="preserve">Discuss </w:t>
      </w:r>
      <w:r w:rsidRPr="00147836">
        <w:rPr>
          <w:lang w:eastAsia="zh-CN"/>
        </w:rPr>
        <w:t xml:space="preserve">UE </w:t>
      </w:r>
      <w:proofErr w:type="spellStart"/>
      <w:r w:rsidRPr="00147836">
        <w:rPr>
          <w:lang w:eastAsia="zh-CN"/>
        </w:rPr>
        <w:t>behavior</w:t>
      </w:r>
      <w:proofErr w:type="spellEnd"/>
      <w:r w:rsidRPr="00147836">
        <w:rPr>
          <w:lang w:eastAsia="zh-CN"/>
        </w:rPr>
        <w:t xml:space="preserve"> if available UL-SCH resource</w:t>
      </w:r>
      <w:r>
        <w:rPr>
          <w:lang w:eastAsia="zh-CN"/>
        </w:rPr>
        <w:t>s</w:t>
      </w:r>
      <w:r w:rsidRPr="00147836">
        <w:rPr>
          <w:lang w:eastAsia="zh-CN"/>
        </w:rPr>
        <w:t xml:space="preserve"> cannot accommodate </w:t>
      </w:r>
      <w:r>
        <w:rPr>
          <w:lang w:eastAsia="zh-CN"/>
        </w:rPr>
        <w:t xml:space="preserve">all the pending bit rate queries in a single </w:t>
      </w:r>
      <w:r w:rsidRPr="00147836">
        <w:rPr>
          <w:lang w:eastAsia="zh-CN"/>
        </w:rPr>
        <w:t>UL Rate Control MAC CE</w:t>
      </w:r>
      <w:r>
        <w:rPr>
          <w:lang w:eastAsia="zh-CN"/>
        </w:rPr>
        <w:t>, e.g. whether the UE can transmit some of the queries or it must wait until it can send all pending queries together.</w:t>
      </w:r>
    </w:p>
    <w:p w14:paraId="1ADBC54B" w14:textId="1BD8C50D" w:rsidR="00DF798C" w:rsidRDefault="00F30726" w:rsidP="00F33744">
      <w:pPr>
        <w:tabs>
          <w:tab w:val="left" w:pos="426"/>
          <w:tab w:val="left" w:pos="567"/>
        </w:tabs>
        <w:rPr>
          <w:iCs/>
          <w:lang w:val="en-US"/>
        </w:rPr>
      </w:pPr>
      <w:r w:rsidRPr="00F33744">
        <w:rPr>
          <w:iCs/>
          <w:lang w:val="en-US"/>
        </w:rPr>
        <w:t xml:space="preserve">This paper presents some of our views </w:t>
      </w:r>
      <w:r w:rsidR="001022CC" w:rsidRPr="00F33744">
        <w:rPr>
          <w:iCs/>
          <w:lang w:val="en-US"/>
        </w:rPr>
        <w:t>on</w:t>
      </w:r>
      <w:r w:rsidRPr="00F33744">
        <w:rPr>
          <w:iCs/>
          <w:lang w:val="en-US"/>
        </w:rPr>
        <w:t xml:space="preserve"> </w:t>
      </w:r>
      <w:r w:rsidR="0003304D" w:rsidRPr="00F33744">
        <w:rPr>
          <w:iCs/>
          <w:lang w:val="en-US"/>
        </w:rPr>
        <w:t>these open issues</w:t>
      </w:r>
      <w:r w:rsidR="00D64388">
        <w:rPr>
          <w:iCs/>
          <w:lang w:val="en-US"/>
        </w:rPr>
        <w:t>.</w:t>
      </w:r>
    </w:p>
    <w:p w14:paraId="412AACBE" w14:textId="77777777" w:rsidR="00F33744" w:rsidRPr="00F33744" w:rsidRDefault="00F33744" w:rsidP="00F33744">
      <w:pPr>
        <w:tabs>
          <w:tab w:val="left" w:pos="426"/>
          <w:tab w:val="left" w:pos="567"/>
        </w:tabs>
        <w:rPr>
          <w:iCs/>
          <w:lang w:val="en-US"/>
        </w:rPr>
      </w:pPr>
    </w:p>
    <w:p w14:paraId="6E95CAE2" w14:textId="7D168367" w:rsidR="008A104D" w:rsidRPr="003E0705" w:rsidRDefault="003569D6" w:rsidP="003E0705">
      <w:pPr>
        <w:pStyle w:val="Heading1"/>
        <w:rPr>
          <w:lang w:val="en-US"/>
        </w:rPr>
      </w:pPr>
      <w:r>
        <w:rPr>
          <w:lang w:val="en-US"/>
        </w:rPr>
        <w:t>Discussion</w:t>
      </w:r>
      <w:r w:rsidR="004E6A7D">
        <w:rPr>
          <w:lang w:val="en-US"/>
        </w:rPr>
        <w:t>s</w:t>
      </w:r>
    </w:p>
    <w:p w14:paraId="5420DA43" w14:textId="77AD6249" w:rsidR="009D3E24" w:rsidRPr="00E90DEF" w:rsidRDefault="00176096" w:rsidP="009062A7">
      <w:pPr>
        <w:pStyle w:val="Heading2"/>
        <w:jc w:val="both"/>
        <w:rPr>
          <w:lang w:val="en-US"/>
        </w:rPr>
      </w:pPr>
      <w:r>
        <w:rPr>
          <w:lang w:val="en-US"/>
        </w:rPr>
        <w:t xml:space="preserve">(MAC-3) </w:t>
      </w:r>
      <w:r w:rsidR="00F33744">
        <w:rPr>
          <w:lang w:val="en-US"/>
        </w:rPr>
        <w:t>QoS Flow Identification in UL Rate Control MAC CE</w:t>
      </w:r>
    </w:p>
    <w:p w14:paraId="5F840D79" w14:textId="01B84247" w:rsidR="00E96263" w:rsidRDefault="00E96263" w:rsidP="00E96263">
      <w:pPr>
        <w:jc w:val="both"/>
        <w:rPr>
          <w:lang w:val="en-US"/>
        </w:rPr>
      </w:pPr>
      <w:r>
        <w:rPr>
          <w:lang w:val="en-US"/>
        </w:rPr>
        <w:t>Regarding the QFI indication in the MAC CE, in RAN2 #130 we have agreed the following</w:t>
      </w:r>
      <w:r w:rsidR="00AF0C8E">
        <w:rPr>
          <w:lang w:val="en-US"/>
        </w:rPr>
        <w:t xml:space="preserve"> [2]</w:t>
      </w:r>
      <w:r>
        <w:rPr>
          <w:lang w:val="en-US"/>
        </w:rPr>
        <w:t>:</w:t>
      </w:r>
    </w:p>
    <w:p w14:paraId="048EC3CA" w14:textId="77777777" w:rsidR="00E96263" w:rsidRDefault="00E96263" w:rsidP="00E96263">
      <w:pPr>
        <w:pStyle w:val="Agreement"/>
        <w:tabs>
          <w:tab w:val="clear" w:pos="1009"/>
          <w:tab w:val="clear" w:pos="1980"/>
          <w:tab w:val="num" w:pos="1619"/>
        </w:tabs>
        <w:ind w:left="1619"/>
      </w:pPr>
      <w:r>
        <w:t>We rule out explicit signalling of PDU session ID + QFI</w:t>
      </w:r>
    </w:p>
    <w:p w14:paraId="73F9BF5F" w14:textId="77777777" w:rsidR="00E96263" w:rsidRDefault="00E96263" w:rsidP="00E96263">
      <w:pPr>
        <w:pStyle w:val="Agreement"/>
        <w:tabs>
          <w:tab w:val="clear" w:pos="1009"/>
          <w:tab w:val="clear" w:pos="1980"/>
          <w:tab w:val="num" w:pos="1619"/>
        </w:tabs>
        <w:ind w:left="1619"/>
      </w:pPr>
      <w:r>
        <w:t xml:space="preserve">We will </w:t>
      </w:r>
      <w:proofErr w:type="gramStart"/>
      <w:r>
        <w:t>down-select</w:t>
      </w:r>
      <w:proofErr w:type="gramEnd"/>
      <w:r>
        <w:t xml:space="preserve"> between, considering the max number of flows we want to be able to indicate and trying to minimize overhead:</w:t>
      </w:r>
    </w:p>
    <w:p w14:paraId="4F2F990B" w14:textId="77777777" w:rsidR="00E96263" w:rsidRDefault="00E96263" w:rsidP="00E96263">
      <w:pPr>
        <w:pStyle w:val="Agreement"/>
        <w:numPr>
          <w:ilvl w:val="2"/>
          <w:numId w:val="1"/>
        </w:numPr>
        <w:tabs>
          <w:tab w:val="clear" w:pos="919"/>
          <w:tab w:val="clear" w:pos="1980"/>
          <w:tab w:val="num" w:pos="2160"/>
        </w:tabs>
        <w:ind w:left="2160"/>
      </w:pPr>
      <w:r>
        <w:t>Explicit DRB ID + QFI (FFS if QFI is explicit or implicit)</w:t>
      </w:r>
    </w:p>
    <w:p w14:paraId="700F2CA9" w14:textId="77777777" w:rsidR="00E96263" w:rsidRDefault="00E96263" w:rsidP="00E96263">
      <w:pPr>
        <w:pStyle w:val="Agreement"/>
        <w:numPr>
          <w:ilvl w:val="2"/>
          <w:numId w:val="1"/>
        </w:numPr>
        <w:tabs>
          <w:tab w:val="clear" w:pos="919"/>
          <w:tab w:val="clear" w:pos="1980"/>
          <w:tab w:val="num" w:pos="2160"/>
        </w:tabs>
        <w:ind w:left="2160"/>
      </w:pPr>
      <w:r>
        <w:t>Implicit, e.g. index or mapping</w:t>
      </w:r>
    </w:p>
    <w:p w14:paraId="3F62D75B" w14:textId="77777777" w:rsidR="00E96263" w:rsidRPr="00E96263" w:rsidRDefault="00E96263" w:rsidP="00E96263">
      <w:pPr>
        <w:jc w:val="both"/>
      </w:pPr>
    </w:p>
    <w:p w14:paraId="079EBC03" w14:textId="6C0F774D" w:rsidR="00E96263" w:rsidRDefault="00E96263" w:rsidP="00E96263">
      <w:pPr>
        <w:jc w:val="both"/>
        <w:rPr>
          <w:lang w:val="en-US"/>
        </w:rPr>
      </w:pPr>
      <w:r>
        <w:rPr>
          <w:lang w:val="en-US"/>
        </w:rPr>
        <w:t xml:space="preserve">For XR applications, quite often we need to deal with data associated to multiple modalities that are mapped to different QoS flows (e.g. video, audio, haptics </w:t>
      </w:r>
      <w:proofErr w:type="spellStart"/>
      <w:r>
        <w:rPr>
          <w:lang w:val="en-US"/>
        </w:rPr>
        <w:t>etc</w:t>
      </w:r>
      <w:proofErr w:type="spellEnd"/>
      <w:r>
        <w:rPr>
          <w:lang w:val="en-US"/>
        </w:rPr>
        <w:t xml:space="preserve">). When congestion is present, it may be desirable to adjust the bit rates of multiple QoS flows simultaneously. Thus, the signaling overhead can scale up easily with the number of concerned QoS flows in the MAC CE, if explicit indication of QoS flow ID is used. Thus, we think RAN2 should </w:t>
      </w:r>
      <w:r w:rsidR="00E95B28">
        <w:rPr>
          <w:lang w:val="en-US"/>
        </w:rPr>
        <w:t xml:space="preserve">only </w:t>
      </w:r>
      <w:r>
        <w:rPr>
          <w:lang w:val="en-US"/>
        </w:rPr>
        <w:t>focus on implicit indication of QFI.</w:t>
      </w:r>
    </w:p>
    <w:p w14:paraId="678C0A60" w14:textId="467023D7" w:rsidR="00E96263" w:rsidRPr="00254897" w:rsidRDefault="00E96263" w:rsidP="00E96263">
      <w:pPr>
        <w:jc w:val="both"/>
        <w:rPr>
          <w:iCs/>
        </w:rPr>
      </w:pPr>
      <w:r w:rsidRPr="00254897">
        <w:rPr>
          <w:b/>
          <w:bCs/>
          <w:iCs/>
        </w:rPr>
        <w:t xml:space="preserve">Proposal 1: </w:t>
      </w:r>
      <w:r w:rsidR="00176096">
        <w:rPr>
          <w:b/>
          <w:bCs/>
          <w:iCs/>
        </w:rPr>
        <w:t>(</w:t>
      </w:r>
      <w:r w:rsidRPr="00254897">
        <w:rPr>
          <w:b/>
          <w:bCs/>
          <w:iCs/>
        </w:rPr>
        <w:t>MAC-</w:t>
      </w:r>
      <w:r>
        <w:rPr>
          <w:b/>
          <w:bCs/>
          <w:iCs/>
        </w:rPr>
        <w:t>3</w:t>
      </w:r>
      <w:r w:rsidR="00176096">
        <w:rPr>
          <w:b/>
          <w:bCs/>
          <w:iCs/>
        </w:rPr>
        <w:t>)</w:t>
      </w:r>
      <w:r w:rsidRPr="00254897">
        <w:rPr>
          <w:b/>
          <w:bCs/>
          <w:iCs/>
        </w:rPr>
        <w:t xml:space="preserve"> </w:t>
      </w:r>
      <w:r>
        <w:rPr>
          <w:b/>
          <w:bCs/>
          <w:iCs/>
        </w:rPr>
        <w:t>For identifier of QoS flows in the UL Rate Control MAC CE, RAN2 should focus on implicit indication of QFI.</w:t>
      </w:r>
    </w:p>
    <w:p w14:paraId="3895519B" w14:textId="77777777" w:rsidR="00E96263" w:rsidRDefault="00E96263" w:rsidP="00E96263">
      <w:pPr>
        <w:jc w:val="both"/>
        <w:rPr>
          <w:lang w:val="en-US"/>
        </w:rPr>
      </w:pPr>
    </w:p>
    <w:p w14:paraId="2ABF262B" w14:textId="2F2DEFB2" w:rsidR="00E96263" w:rsidRDefault="00E96263" w:rsidP="00E96263">
      <w:pPr>
        <w:jc w:val="both"/>
        <w:rPr>
          <w:lang w:val="en-US"/>
        </w:rPr>
      </w:pPr>
      <w:r>
        <w:rPr>
          <w:lang w:val="en-US"/>
        </w:rPr>
        <w:lastRenderedPageBreak/>
        <w:t>There are two approaches based on implicit indications have been discussed during RAN2 #130:</w:t>
      </w:r>
    </w:p>
    <w:p w14:paraId="3F453686" w14:textId="18E3FCF4" w:rsidR="00E96263" w:rsidRDefault="00E96263" w:rsidP="00E96263">
      <w:pPr>
        <w:pStyle w:val="ListParagraph"/>
        <w:numPr>
          <w:ilvl w:val="0"/>
          <w:numId w:val="97"/>
        </w:numPr>
        <w:jc w:val="both"/>
        <w:rPr>
          <w:lang w:val="en-US"/>
        </w:rPr>
      </w:pPr>
      <w:r>
        <w:rPr>
          <w:lang w:val="en-US"/>
        </w:rPr>
        <w:t>Option 1: RRC Configuration of applicable QFI + MAC CE with QFI bitmap</w:t>
      </w:r>
    </w:p>
    <w:p w14:paraId="1B09055E" w14:textId="514C7D0C" w:rsidR="00E96263" w:rsidRPr="00E96263" w:rsidRDefault="00E96263" w:rsidP="00E96263">
      <w:pPr>
        <w:pStyle w:val="ListParagraph"/>
        <w:numPr>
          <w:ilvl w:val="0"/>
          <w:numId w:val="97"/>
        </w:numPr>
        <w:jc w:val="both"/>
        <w:rPr>
          <w:lang w:val="en-US"/>
        </w:rPr>
      </w:pPr>
      <w:r>
        <w:rPr>
          <w:lang w:val="en-US"/>
        </w:rPr>
        <w:t>Option 2: MAC CE with both DRB ID and QoS flow bitmap</w:t>
      </w:r>
    </w:p>
    <w:p w14:paraId="0F3FC917" w14:textId="4AF1E435" w:rsidR="00E96263" w:rsidRDefault="00E96263" w:rsidP="00E96263">
      <w:pPr>
        <w:jc w:val="both"/>
        <w:rPr>
          <w:lang w:val="en-US"/>
        </w:rPr>
      </w:pPr>
      <w:r>
        <w:rPr>
          <w:lang w:val="en-US"/>
        </w:rPr>
        <w:t xml:space="preserve">With Option 1, the network predefines a set of QFI that </w:t>
      </w:r>
      <w:r w:rsidR="00F12653">
        <w:rPr>
          <w:lang w:val="en-US"/>
        </w:rPr>
        <w:t xml:space="preserve">are subject to </w:t>
      </w:r>
      <w:r>
        <w:rPr>
          <w:lang w:val="en-US"/>
        </w:rPr>
        <w:t xml:space="preserve">bit rate </w:t>
      </w:r>
      <w:r w:rsidR="00F12653">
        <w:rPr>
          <w:lang w:val="en-US"/>
        </w:rPr>
        <w:t xml:space="preserve">adaptation </w:t>
      </w:r>
      <w:r>
        <w:rPr>
          <w:lang w:val="en-US"/>
        </w:rPr>
        <w:t xml:space="preserve">via RRC. Then, in the MAC CE a bitmap can be used to identify which of the QFI (within the predefined set) </w:t>
      </w:r>
      <w:r w:rsidR="00F12653">
        <w:rPr>
          <w:lang w:val="en-US"/>
        </w:rPr>
        <w:t xml:space="preserve">are recommended to </w:t>
      </w:r>
      <w:r>
        <w:rPr>
          <w:lang w:val="en-US"/>
        </w:rPr>
        <w:t xml:space="preserve">adjust the bit rate. In cases there are </w:t>
      </w:r>
      <w:proofErr w:type="gramStart"/>
      <w:r w:rsidR="00F12653">
        <w:rPr>
          <w:lang w:val="en-US"/>
        </w:rPr>
        <w:t>a large number of</w:t>
      </w:r>
      <w:proofErr w:type="gramEnd"/>
      <w:r w:rsidR="00F12653">
        <w:rPr>
          <w:lang w:val="en-US"/>
        </w:rPr>
        <w:t xml:space="preserve"> </w:t>
      </w:r>
      <w:r>
        <w:rPr>
          <w:lang w:val="en-US"/>
        </w:rPr>
        <w:t>QoS flows</w:t>
      </w:r>
      <w:r w:rsidR="00F12653">
        <w:rPr>
          <w:lang w:val="en-US"/>
        </w:rPr>
        <w:t xml:space="preserve"> that</w:t>
      </w:r>
      <w:r>
        <w:rPr>
          <w:lang w:val="en-US"/>
        </w:rPr>
        <w:t xml:space="preserve"> </w:t>
      </w:r>
      <w:r w:rsidR="00F12653">
        <w:rPr>
          <w:lang w:val="en-US"/>
        </w:rPr>
        <w:t>are subject to rate adaptation</w:t>
      </w:r>
      <w:r>
        <w:rPr>
          <w:lang w:val="en-US"/>
        </w:rPr>
        <w:t xml:space="preserve">, </w:t>
      </w:r>
      <w:r w:rsidR="00F12653">
        <w:rPr>
          <w:lang w:val="en-US"/>
        </w:rPr>
        <w:t>it can</w:t>
      </w:r>
      <w:r w:rsidR="00AF0C8E">
        <w:rPr>
          <w:lang w:val="en-US"/>
        </w:rPr>
        <w:t xml:space="preserve"> result in excessive </w:t>
      </w:r>
      <w:proofErr w:type="spellStart"/>
      <w:r w:rsidR="00AF0C8E">
        <w:rPr>
          <w:lang w:val="en-US"/>
        </w:rPr>
        <w:t>signalling</w:t>
      </w:r>
      <w:proofErr w:type="spellEnd"/>
      <w:r w:rsidR="00AF0C8E">
        <w:rPr>
          <w:lang w:val="en-US"/>
        </w:rPr>
        <w:t xml:space="preserve"> overhead in both RRC and MAC</w:t>
      </w:r>
      <w:r>
        <w:rPr>
          <w:lang w:val="en-US"/>
        </w:rPr>
        <w:t>.</w:t>
      </w:r>
    </w:p>
    <w:p w14:paraId="621E10F5" w14:textId="35FB8AAF" w:rsidR="00E96263" w:rsidRDefault="00E96263" w:rsidP="00E96263">
      <w:pPr>
        <w:jc w:val="both"/>
        <w:rPr>
          <w:lang w:val="en-US"/>
        </w:rPr>
      </w:pPr>
      <w:r>
        <w:rPr>
          <w:lang w:val="en-US"/>
        </w:rPr>
        <w:t xml:space="preserve">With Option 2, there is no need to pre-define the set of QFI. Instead, The MAC CE contains </w:t>
      </w:r>
      <w:r w:rsidR="00F12653">
        <w:rPr>
          <w:lang w:val="en-US"/>
        </w:rPr>
        <w:t xml:space="preserve">a </w:t>
      </w:r>
      <w:r>
        <w:rPr>
          <w:lang w:val="en-US"/>
        </w:rPr>
        <w:t xml:space="preserve">DRB ID, along with a QFI bitmap of QoS flows mapped to the identified DRB. Both RRC and MAC CE </w:t>
      </w:r>
      <w:proofErr w:type="spellStart"/>
      <w:r>
        <w:rPr>
          <w:lang w:val="en-US"/>
        </w:rPr>
        <w:t>signalling</w:t>
      </w:r>
      <w:proofErr w:type="spellEnd"/>
      <w:r>
        <w:rPr>
          <w:lang w:val="en-US"/>
        </w:rPr>
        <w:t xml:space="preserve"> overhead can be reduced with this approach. Hence, Option 2 would be more efficient when only certain QoS flows within one DRB are desired to adjust the rate. Furthermore, Option 2 is also more aligned with the legacy bit rate recommendation MAC CE which already contains a LCH ID, so the additional efforts for implementation of this feature could be minimized.</w:t>
      </w:r>
    </w:p>
    <w:p w14:paraId="324D386E" w14:textId="7E661A6F" w:rsidR="00E96263" w:rsidRDefault="00E96263" w:rsidP="00E96263">
      <w:pPr>
        <w:jc w:val="both"/>
        <w:rPr>
          <w:lang w:val="en-US"/>
        </w:rPr>
      </w:pPr>
      <w:r>
        <w:rPr>
          <w:lang w:val="en-US"/>
        </w:rPr>
        <w:t>Based on the discussion above, we think RAN2 should adopt the approach with DRB ID + QoS flow bitmap.</w:t>
      </w:r>
    </w:p>
    <w:p w14:paraId="63CB5E02" w14:textId="1464A5BB" w:rsidR="00E96263" w:rsidRPr="00254897" w:rsidRDefault="00E96263" w:rsidP="00E96263">
      <w:pPr>
        <w:jc w:val="both"/>
        <w:rPr>
          <w:iCs/>
        </w:rPr>
      </w:pPr>
      <w:r w:rsidRPr="00254897">
        <w:rPr>
          <w:b/>
          <w:bCs/>
          <w:iCs/>
        </w:rPr>
        <w:t xml:space="preserve">Proposal </w:t>
      </w:r>
      <w:r>
        <w:rPr>
          <w:b/>
          <w:bCs/>
          <w:iCs/>
        </w:rPr>
        <w:t>2</w:t>
      </w:r>
      <w:r w:rsidRPr="00254897">
        <w:rPr>
          <w:b/>
          <w:bCs/>
          <w:iCs/>
        </w:rPr>
        <w:t xml:space="preserve">: </w:t>
      </w:r>
      <w:r w:rsidR="00176096">
        <w:rPr>
          <w:b/>
          <w:bCs/>
          <w:iCs/>
        </w:rPr>
        <w:t>(</w:t>
      </w:r>
      <w:r w:rsidRPr="00254897">
        <w:rPr>
          <w:b/>
          <w:bCs/>
          <w:iCs/>
        </w:rPr>
        <w:t>MAC-</w:t>
      </w:r>
      <w:r>
        <w:rPr>
          <w:b/>
          <w:bCs/>
          <w:iCs/>
        </w:rPr>
        <w:t>3</w:t>
      </w:r>
      <w:r w:rsidR="00176096">
        <w:rPr>
          <w:b/>
          <w:bCs/>
          <w:iCs/>
        </w:rPr>
        <w:t>)</w:t>
      </w:r>
      <w:r w:rsidRPr="00254897">
        <w:rPr>
          <w:b/>
          <w:bCs/>
          <w:iCs/>
        </w:rPr>
        <w:t xml:space="preserve"> </w:t>
      </w:r>
      <w:r>
        <w:rPr>
          <w:b/>
          <w:bCs/>
          <w:iCs/>
        </w:rPr>
        <w:t>The QoS flows in the UL Rate Control MAC CE can be identified via a DRB ID along with a bitmap of QoS flows mapped to the indicated DRB.</w:t>
      </w:r>
    </w:p>
    <w:p w14:paraId="4034688E" w14:textId="204B0753" w:rsidR="00254897" w:rsidRPr="00254897" w:rsidRDefault="00254897" w:rsidP="007D0DCD">
      <w:pPr>
        <w:jc w:val="both"/>
        <w:rPr>
          <w:b/>
          <w:bCs/>
          <w:iCs/>
        </w:rPr>
      </w:pPr>
    </w:p>
    <w:p w14:paraId="5FB1DB21" w14:textId="76A41D9B" w:rsidR="0003304D" w:rsidRPr="00E90DEF" w:rsidRDefault="00176096" w:rsidP="0003304D">
      <w:pPr>
        <w:pStyle w:val="Heading2"/>
        <w:jc w:val="both"/>
        <w:rPr>
          <w:lang w:val="en-US"/>
        </w:rPr>
      </w:pPr>
      <w:r>
        <w:t xml:space="preserve">(MAC-4) </w:t>
      </w:r>
      <w:r w:rsidR="00F33744">
        <w:rPr>
          <w:lang w:val="en-US"/>
        </w:rPr>
        <w:t>UL Rate Control MAC CE Format</w:t>
      </w:r>
    </w:p>
    <w:p w14:paraId="1FDFF054" w14:textId="544CF370" w:rsidR="00AF0C8E" w:rsidRDefault="00AF0C8E" w:rsidP="00AF0C8E">
      <w:pPr>
        <w:jc w:val="both"/>
        <w:rPr>
          <w:lang w:val="en-US"/>
        </w:rPr>
      </w:pPr>
      <w:r>
        <w:rPr>
          <w:lang w:val="en-US"/>
        </w:rPr>
        <w:t>By following proposal 2, we think the UL rate control/query MAC CE should at least include the following fields:</w:t>
      </w:r>
    </w:p>
    <w:p w14:paraId="6D138CB9" w14:textId="155B4C38" w:rsidR="00AF0C8E" w:rsidRPr="00064099" w:rsidRDefault="00AF0C8E" w:rsidP="00AF0C8E">
      <w:pPr>
        <w:pStyle w:val="ListParagraph"/>
        <w:numPr>
          <w:ilvl w:val="0"/>
          <w:numId w:val="96"/>
        </w:numPr>
        <w:jc w:val="both"/>
        <w:rPr>
          <w:iCs/>
          <w:color w:val="000000" w:themeColor="text1"/>
          <w:lang w:val="en-US"/>
        </w:rPr>
      </w:pPr>
      <w:r w:rsidRPr="00064099">
        <w:rPr>
          <w:iCs/>
          <w:color w:val="000000" w:themeColor="text1"/>
          <w:lang w:val="en-US"/>
        </w:rPr>
        <w:t xml:space="preserve">One </w:t>
      </w:r>
      <w:r>
        <w:rPr>
          <w:iCs/>
          <w:color w:val="000000" w:themeColor="text1"/>
          <w:lang w:val="en-US"/>
        </w:rPr>
        <w:t>DRB</w:t>
      </w:r>
      <w:r w:rsidRPr="00064099">
        <w:rPr>
          <w:iCs/>
          <w:color w:val="000000" w:themeColor="text1"/>
          <w:lang w:val="en-US"/>
        </w:rPr>
        <w:t xml:space="preserve"> ID</w:t>
      </w:r>
    </w:p>
    <w:p w14:paraId="220A769E" w14:textId="5A57156C" w:rsidR="00AF0C8E" w:rsidRDefault="00AF0C8E" w:rsidP="00AF0C8E">
      <w:pPr>
        <w:pStyle w:val="ListParagraph"/>
        <w:numPr>
          <w:ilvl w:val="0"/>
          <w:numId w:val="96"/>
        </w:numPr>
        <w:jc w:val="both"/>
        <w:rPr>
          <w:iCs/>
          <w:color w:val="000000" w:themeColor="text1"/>
          <w:lang w:val="en-US"/>
        </w:rPr>
      </w:pPr>
      <w:r w:rsidRPr="00064099">
        <w:rPr>
          <w:iCs/>
          <w:color w:val="000000" w:themeColor="text1"/>
          <w:lang w:val="en-US"/>
        </w:rPr>
        <w:t xml:space="preserve">One bitmap </w:t>
      </w:r>
      <w:r>
        <w:rPr>
          <w:iCs/>
          <w:color w:val="000000" w:themeColor="text1"/>
          <w:lang w:val="en-US"/>
        </w:rPr>
        <w:t xml:space="preserve">indication </w:t>
      </w:r>
      <w:r w:rsidRPr="00064099">
        <w:rPr>
          <w:iCs/>
          <w:color w:val="000000" w:themeColor="text1"/>
          <w:lang w:val="en-US"/>
        </w:rPr>
        <w:t xml:space="preserve">of </w:t>
      </w:r>
      <w:r>
        <w:rPr>
          <w:iCs/>
          <w:color w:val="000000" w:themeColor="text1"/>
          <w:lang w:val="en-US"/>
        </w:rPr>
        <w:t xml:space="preserve">concerned </w:t>
      </w:r>
      <w:r w:rsidRPr="00064099">
        <w:rPr>
          <w:iCs/>
          <w:color w:val="000000" w:themeColor="text1"/>
          <w:lang w:val="en-US"/>
        </w:rPr>
        <w:t>QoS flow IDs</w:t>
      </w:r>
      <w:r>
        <w:rPr>
          <w:iCs/>
          <w:color w:val="000000" w:themeColor="text1"/>
          <w:lang w:val="en-US"/>
        </w:rPr>
        <w:t xml:space="preserve"> that are mapped to the indicated DRB</w:t>
      </w:r>
    </w:p>
    <w:p w14:paraId="067543F9" w14:textId="1DC71775" w:rsidR="00AF0C8E" w:rsidRDefault="00AF0C8E" w:rsidP="00AF0C8E">
      <w:pPr>
        <w:pStyle w:val="ListParagraph"/>
        <w:numPr>
          <w:ilvl w:val="0"/>
          <w:numId w:val="96"/>
        </w:numPr>
        <w:jc w:val="both"/>
        <w:rPr>
          <w:iCs/>
          <w:color w:val="000000" w:themeColor="text1"/>
          <w:lang w:val="en-US"/>
        </w:rPr>
      </w:pPr>
      <w:r>
        <w:rPr>
          <w:iCs/>
          <w:color w:val="000000" w:themeColor="text1"/>
          <w:lang w:val="en-US"/>
        </w:rPr>
        <w:t>A list of recommended/preferred rates corresponding to the concerned QoS flow IDs</w:t>
      </w:r>
    </w:p>
    <w:p w14:paraId="53899EBC" w14:textId="4AE6223E" w:rsidR="00AF0C8E" w:rsidRDefault="00AF0C8E" w:rsidP="00AF0C8E">
      <w:pPr>
        <w:jc w:val="center"/>
        <w:rPr>
          <w:iCs/>
          <w:color w:val="000000" w:themeColor="text1"/>
          <w:lang w:val="en-US"/>
        </w:rPr>
      </w:pPr>
      <w:r w:rsidRPr="00063A06">
        <w:rPr>
          <w:noProof/>
          <w:lang w:val="en-US"/>
        </w:rPr>
        <w:drawing>
          <wp:inline distT="0" distB="0" distL="0" distR="0" wp14:anchorId="79BC8481" wp14:editId="50343CDA">
            <wp:extent cx="4124528" cy="3021128"/>
            <wp:effectExtent l="0" t="0" r="3175" b="1905"/>
            <wp:docPr id="148849520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495201" name="Picture 1" descr="A diagram of a computer&#10;&#10;AI-generated content may be incorrect."/>
                    <pic:cNvPicPr/>
                  </pic:nvPicPr>
                  <pic:blipFill>
                    <a:blip r:embed="rId13"/>
                    <a:stretch>
                      <a:fillRect/>
                    </a:stretch>
                  </pic:blipFill>
                  <pic:spPr>
                    <a:xfrm>
                      <a:off x="0" y="0"/>
                      <a:ext cx="4141323" cy="3033430"/>
                    </a:xfrm>
                    <a:prstGeom prst="rect">
                      <a:avLst/>
                    </a:prstGeom>
                  </pic:spPr>
                </pic:pic>
              </a:graphicData>
            </a:graphic>
          </wp:inline>
        </w:drawing>
      </w:r>
    </w:p>
    <w:p w14:paraId="5EDBEB98" w14:textId="121357FE" w:rsidR="00AF0C8E" w:rsidRDefault="00AF0C8E" w:rsidP="00AF0C8E">
      <w:pPr>
        <w:pStyle w:val="Caption"/>
        <w:jc w:val="center"/>
      </w:pPr>
      <w:r>
        <w:t xml:space="preserve">Figure </w:t>
      </w:r>
      <w:fldSimple w:instr=" SEQ Figure \* ARABIC ">
        <w:r>
          <w:rPr>
            <w:noProof/>
          </w:rPr>
          <w:t>1</w:t>
        </w:r>
      </w:fldSimple>
      <w:r>
        <w:t xml:space="preserve"> An exemplary MAC CE structure for XR rate control/query</w:t>
      </w:r>
    </w:p>
    <w:p w14:paraId="171D6C99" w14:textId="77777777" w:rsidR="00AF0C8E" w:rsidRPr="00AF0C8E" w:rsidRDefault="00AF0C8E" w:rsidP="00AF0C8E">
      <w:pPr>
        <w:jc w:val="center"/>
        <w:rPr>
          <w:iCs/>
          <w:color w:val="000000" w:themeColor="text1"/>
        </w:rPr>
      </w:pPr>
    </w:p>
    <w:p w14:paraId="3AAF16A7" w14:textId="29949DB2" w:rsidR="00CE4C6F" w:rsidRDefault="00CE4C6F" w:rsidP="00CE4C6F">
      <w:pPr>
        <w:jc w:val="both"/>
        <w:rPr>
          <w:b/>
          <w:bCs/>
          <w:iCs/>
        </w:rPr>
      </w:pPr>
      <w:r w:rsidRPr="00254897">
        <w:rPr>
          <w:b/>
          <w:bCs/>
          <w:iCs/>
        </w:rPr>
        <w:t xml:space="preserve">Proposal </w:t>
      </w:r>
      <w:r w:rsidR="00AF0C8E">
        <w:rPr>
          <w:b/>
          <w:bCs/>
          <w:iCs/>
        </w:rPr>
        <w:t>3</w:t>
      </w:r>
      <w:r w:rsidRPr="00254897">
        <w:rPr>
          <w:b/>
          <w:bCs/>
          <w:iCs/>
        </w:rPr>
        <w:t xml:space="preserve">: </w:t>
      </w:r>
      <w:r w:rsidR="00176096">
        <w:rPr>
          <w:b/>
          <w:bCs/>
          <w:iCs/>
        </w:rPr>
        <w:t>(</w:t>
      </w:r>
      <w:r w:rsidRPr="00254897">
        <w:rPr>
          <w:b/>
          <w:bCs/>
          <w:iCs/>
        </w:rPr>
        <w:t>MAC-</w:t>
      </w:r>
      <w:r w:rsidR="00F33744">
        <w:rPr>
          <w:b/>
          <w:bCs/>
          <w:iCs/>
        </w:rPr>
        <w:t>4</w:t>
      </w:r>
      <w:r w:rsidR="00176096">
        <w:rPr>
          <w:b/>
          <w:bCs/>
          <w:iCs/>
        </w:rPr>
        <w:t>)</w:t>
      </w:r>
      <w:r w:rsidRPr="00254897">
        <w:rPr>
          <w:b/>
          <w:bCs/>
          <w:iCs/>
        </w:rPr>
        <w:t xml:space="preserve"> </w:t>
      </w:r>
      <w:r w:rsidR="00AF0C8E">
        <w:rPr>
          <w:b/>
          <w:bCs/>
          <w:iCs/>
        </w:rPr>
        <w:t>The MAC CE for UL rate control/query should include the following:</w:t>
      </w:r>
    </w:p>
    <w:p w14:paraId="26EC5066" w14:textId="77777777" w:rsidR="00AF0C8E" w:rsidRPr="00AF0C8E" w:rsidRDefault="00AF0C8E" w:rsidP="00AF0C8E">
      <w:pPr>
        <w:pStyle w:val="ListParagraph"/>
        <w:numPr>
          <w:ilvl w:val="0"/>
          <w:numId w:val="96"/>
        </w:numPr>
        <w:jc w:val="both"/>
        <w:rPr>
          <w:b/>
          <w:bCs/>
          <w:iCs/>
          <w:color w:val="000000" w:themeColor="text1"/>
          <w:lang w:val="en-US"/>
        </w:rPr>
      </w:pPr>
      <w:r w:rsidRPr="00AF0C8E">
        <w:rPr>
          <w:b/>
          <w:bCs/>
          <w:iCs/>
          <w:color w:val="000000" w:themeColor="text1"/>
          <w:lang w:val="en-US"/>
        </w:rPr>
        <w:lastRenderedPageBreak/>
        <w:t>One DRB ID</w:t>
      </w:r>
    </w:p>
    <w:p w14:paraId="52D5111A" w14:textId="77777777" w:rsidR="00AF0C8E" w:rsidRPr="00AF0C8E" w:rsidRDefault="00AF0C8E" w:rsidP="00AF0C8E">
      <w:pPr>
        <w:pStyle w:val="ListParagraph"/>
        <w:numPr>
          <w:ilvl w:val="0"/>
          <w:numId w:val="96"/>
        </w:numPr>
        <w:jc w:val="both"/>
        <w:rPr>
          <w:b/>
          <w:bCs/>
          <w:iCs/>
          <w:color w:val="000000" w:themeColor="text1"/>
          <w:lang w:val="en-US"/>
        </w:rPr>
      </w:pPr>
      <w:r w:rsidRPr="00AF0C8E">
        <w:rPr>
          <w:b/>
          <w:bCs/>
          <w:iCs/>
          <w:color w:val="000000" w:themeColor="text1"/>
          <w:lang w:val="en-US"/>
        </w:rPr>
        <w:t>One bitmap indication of concerned QoS flow IDs that are mapped to the indicated DRB</w:t>
      </w:r>
    </w:p>
    <w:p w14:paraId="52FDE730" w14:textId="77777777" w:rsidR="00AF0C8E" w:rsidRPr="00AF0C8E" w:rsidRDefault="00AF0C8E" w:rsidP="00AF0C8E">
      <w:pPr>
        <w:pStyle w:val="ListParagraph"/>
        <w:numPr>
          <w:ilvl w:val="0"/>
          <w:numId w:val="96"/>
        </w:numPr>
        <w:jc w:val="both"/>
        <w:rPr>
          <w:b/>
          <w:bCs/>
          <w:iCs/>
          <w:color w:val="000000" w:themeColor="text1"/>
          <w:lang w:val="en-US"/>
        </w:rPr>
      </w:pPr>
      <w:r w:rsidRPr="00AF0C8E">
        <w:rPr>
          <w:b/>
          <w:bCs/>
          <w:iCs/>
          <w:color w:val="000000" w:themeColor="text1"/>
          <w:lang w:val="en-US"/>
        </w:rPr>
        <w:t>A list of recommended/preferred rates corresponding to the concerned QoS flow IDs</w:t>
      </w:r>
    </w:p>
    <w:p w14:paraId="34652AD4" w14:textId="77777777" w:rsidR="00CE4C6F" w:rsidRDefault="00CE4C6F" w:rsidP="00CE4C6F">
      <w:pPr>
        <w:jc w:val="both"/>
        <w:rPr>
          <w:b/>
          <w:bCs/>
          <w:iCs/>
        </w:rPr>
      </w:pPr>
    </w:p>
    <w:p w14:paraId="46485263" w14:textId="4370744B" w:rsidR="00CE4C6F" w:rsidRPr="00E90DEF" w:rsidRDefault="00176096" w:rsidP="00CE4C6F">
      <w:pPr>
        <w:pStyle w:val="Heading2"/>
        <w:jc w:val="both"/>
        <w:rPr>
          <w:lang w:val="en-US"/>
        </w:rPr>
      </w:pPr>
      <w:r>
        <w:rPr>
          <w:lang w:val="en-US"/>
        </w:rPr>
        <w:t xml:space="preserve">(MAC-5) </w:t>
      </w:r>
      <w:r w:rsidR="00F33744">
        <w:rPr>
          <w:lang w:val="en-US"/>
        </w:rPr>
        <w:t>Insufficient Resource for UL Rate Query</w:t>
      </w:r>
    </w:p>
    <w:p w14:paraId="3F1C9336" w14:textId="58223506" w:rsidR="00CE4C6F" w:rsidRDefault="00AF0C8E" w:rsidP="00CE4C6F">
      <w:pPr>
        <w:jc w:val="both"/>
        <w:rPr>
          <w:iCs/>
          <w:lang w:val="en-US"/>
        </w:rPr>
      </w:pPr>
      <w:r>
        <w:rPr>
          <w:iCs/>
          <w:lang w:val="en-US"/>
        </w:rPr>
        <w:t>The open issue [MAC-5] raised a concern when the UE does not have a sufficient UL-SCH resource that can accommodate the UL rate query MAC CE. From our perspective, there may be additional UE complexity if the UE needs to decide which (also how many) pending query(</w:t>
      </w:r>
      <w:proofErr w:type="spellStart"/>
      <w:r>
        <w:rPr>
          <w:iCs/>
          <w:lang w:val="en-US"/>
        </w:rPr>
        <w:t>ies</w:t>
      </w:r>
      <w:proofErr w:type="spellEnd"/>
      <w:r>
        <w:rPr>
          <w:iCs/>
          <w:lang w:val="en-US"/>
        </w:rPr>
        <w:t xml:space="preserve">) should be sent by evaluating the available resource. </w:t>
      </w:r>
      <w:r w:rsidR="00E95B28">
        <w:rPr>
          <w:iCs/>
          <w:lang w:val="en-US"/>
        </w:rPr>
        <w:t>Additionally</w:t>
      </w:r>
      <w:r>
        <w:rPr>
          <w:iCs/>
          <w:lang w:val="en-US"/>
        </w:rPr>
        <w:t>, we tend to think the network can make a better decision about whether a query can be permitted, if it knows the full picture about the bit rate that is preferred by each QoS flow. When only partial information related to certain QoS flows is provided to the network, it may be insufficient for the network to determine a more appropriate UL rate control recommendation.</w:t>
      </w:r>
    </w:p>
    <w:p w14:paraId="364B0640" w14:textId="6CAA8759" w:rsidR="00AF0C8E" w:rsidRDefault="00AF0C8E" w:rsidP="00CE4C6F">
      <w:pPr>
        <w:jc w:val="both"/>
        <w:rPr>
          <w:iCs/>
          <w:lang w:val="en-US"/>
        </w:rPr>
      </w:pPr>
      <w:r>
        <w:rPr>
          <w:iCs/>
          <w:lang w:val="en-US"/>
        </w:rPr>
        <w:t>Furthermore, we have made the following agreement in RAN2 #130 [2]:</w:t>
      </w:r>
    </w:p>
    <w:p w14:paraId="0236A427" w14:textId="77777777" w:rsidR="00AF0C8E" w:rsidRDefault="00AF0C8E" w:rsidP="00AF0C8E">
      <w:pPr>
        <w:pStyle w:val="Agreement"/>
        <w:tabs>
          <w:tab w:val="clear" w:pos="1009"/>
          <w:tab w:val="clear" w:pos="1980"/>
          <w:tab w:val="num" w:pos="1619"/>
        </w:tabs>
        <w:ind w:left="1619"/>
      </w:pPr>
      <w:r>
        <w:t>(MAC-08, MAC-10) Legacy Recommended bit rate query procedure (i.e. triggering, multiplexing, cancellation, prohibit timer) is used as baseline for bit rate query, with the change of logical channel to QoS flow.</w:t>
      </w:r>
    </w:p>
    <w:p w14:paraId="3AA85BE8" w14:textId="77777777" w:rsidR="00AF0C8E" w:rsidRDefault="00AF0C8E" w:rsidP="00CE4C6F">
      <w:pPr>
        <w:jc w:val="both"/>
        <w:rPr>
          <w:iCs/>
          <w:lang w:val="en-US"/>
        </w:rPr>
      </w:pPr>
    </w:p>
    <w:p w14:paraId="128B3821" w14:textId="2628E8B3" w:rsidR="00AF0C8E" w:rsidRDefault="00E95B28" w:rsidP="00CE4C6F">
      <w:pPr>
        <w:jc w:val="both"/>
        <w:rPr>
          <w:iCs/>
          <w:lang w:val="en-US"/>
        </w:rPr>
      </w:pPr>
      <w:r>
        <w:rPr>
          <w:iCs/>
          <w:lang w:val="en-US"/>
        </w:rPr>
        <w:t xml:space="preserve">Since the procedure for legacy Recommended bit rate query has been agreed to be the </w:t>
      </w:r>
      <w:proofErr w:type="gramStart"/>
      <w:r>
        <w:rPr>
          <w:iCs/>
          <w:lang w:val="en-US"/>
        </w:rPr>
        <w:t>baseline,  we</w:t>
      </w:r>
      <w:proofErr w:type="gramEnd"/>
      <w:r>
        <w:rPr>
          <w:iCs/>
          <w:lang w:val="en-US"/>
        </w:rPr>
        <w:t xml:space="preserve"> think we should just follow the legacy behavior in this case. According to </w:t>
      </w:r>
      <w:r w:rsidR="00AF0C8E">
        <w:rPr>
          <w:iCs/>
          <w:lang w:val="en-US"/>
        </w:rPr>
        <w:t xml:space="preserve">TS 38.321, the MAC entity </w:t>
      </w:r>
      <w:r>
        <w:rPr>
          <w:iCs/>
          <w:lang w:val="en-US"/>
        </w:rPr>
        <w:t xml:space="preserve">would </w:t>
      </w:r>
      <w:r w:rsidR="00AF0C8E">
        <w:rPr>
          <w:iCs/>
          <w:lang w:val="en-US"/>
        </w:rPr>
        <w:t>only transmit the Recommendation bit rate query when there is a UL resource that can accommodate this MAC CE:</w:t>
      </w:r>
    </w:p>
    <w:tbl>
      <w:tblPr>
        <w:tblStyle w:val="TableGrid"/>
        <w:tblW w:w="0" w:type="auto"/>
        <w:tblLook w:val="04A0" w:firstRow="1" w:lastRow="0" w:firstColumn="1" w:lastColumn="0" w:noHBand="0" w:noVBand="1"/>
      </w:tblPr>
      <w:tblGrid>
        <w:gridCol w:w="9350"/>
      </w:tblGrid>
      <w:tr w:rsidR="00AF0C8E" w14:paraId="2A7075B5" w14:textId="77777777" w:rsidTr="00AF0C8E">
        <w:tc>
          <w:tcPr>
            <w:tcW w:w="9350" w:type="dxa"/>
          </w:tcPr>
          <w:p w14:paraId="66045296" w14:textId="77777777" w:rsidR="00AF0C8E" w:rsidRPr="00D37AC6" w:rsidRDefault="00AF0C8E" w:rsidP="00AF0C8E">
            <w:r w:rsidRPr="00D37AC6">
              <w:t>If the MAC entity has UL resources allocated for new transmission the MAC entity shall:</w:t>
            </w:r>
          </w:p>
          <w:p w14:paraId="4EE14452" w14:textId="77777777" w:rsidR="00AF0C8E" w:rsidRPr="00D37AC6" w:rsidRDefault="00AF0C8E" w:rsidP="00AF0C8E">
            <w:pPr>
              <w:pStyle w:val="B1"/>
            </w:pPr>
            <w:r w:rsidRPr="00D37AC6">
              <w:t>1&gt;</w:t>
            </w:r>
            <w:r w:rsidRPr="00D37AC6">
              <w:tab/>
              <w:t>for each Recommended bit rate query that the Recommended Bit Rate procedure determines has been triggered and not cancelled:</w:t>
            </w:r>
          </w:p>
          <w:p w14:paraId="3306D2FC" w14:textId="77777777" w:rsidR="00AF0C8E" w:rsidRPr="00D37AC6" w:rsidRDefault="00AF0C8E" w:rsidP="00AF0C8E">
            <w:pPr>
              <w:pStyle w:val="B2"/>
            </w:pPr>
            <w:r w:rsidRPr="00D37AC6">
              <w:t>2&gt;</w:t>
            </w:r>
            <w:r w:rsidRPr="00D37AC6">
              <w:tab/>
              <w:t xml:space="preserve">if </w:t>
            </w:r>
            <w:proofErr w:type="spellStart"/>
            <w:r w:rsidRPr="00D37AC6">
              <w:rPr>
                <w:i/>
              </w:rPr>
              <w:t>bitRateQueryProhibitTimer</w:t>
            </w:r>
            <w:proofErr w:type="spellEnd"/>
            <w:r w:rsidRPr="00D37AC6">
              <w:t xml:space="preserve"> for the logical channel and the direction of this Recommended bit rate query is configured, and it is not running; and</w:t>
            </w:r>
          </w:p>
          <w:p w14:paraId="27D8D52E" w14:textId="77777777" w:rsidR="00AF0C8E" w:rsidRPr="00D37AC6" w:rsidRDefault="00AF0C8E" w:rsidP="00AF0C8E">
            <w:pPr>
              <w:pStyle w:val="B2"/>
            </w:pPr>
            <w:r w:rsidRPr="00D37AC6">
              <w:t>2&gt;</w:t>
            </w:r>
            <w:r w:rsidRPr="00D37AC6">
              <w:tab/>
            </w:r>
            <w:r w:rsidRPr="00AF0C8E">
              <w:rPr>
                <w:highlight w:val="yellow"/>
              </w:rPr>
              <w:t>if</w:t>
            </w:r>
            <w:r w:rsidRPr="00D37AC6">
              <w:t xml:space="preserve"> the MAC entity has UL resources allocated for new transmission and </w:t>
            </w:r>
            <w:r w:rsidRPr="00AF0C8E">
              <w:rPr>
                <w:highlight w:val="yellow"/>
              </w:rPr>
              <w:t xml:space="preserve">the allocated UL resources can accommodate a Recommended bit rate MAC CE plus its </w:t>
            </w:r>
            <w:proofErr w:type="spellStart"/>
            <w:r w:rsidRPr="00AF0C8E">
              <w:rPr>
                <w:highlight w:val="yellow"/>
              </w:rPr>
              <w:t>subheader</w:t>
            </w:r>
            <w:proofErr w:type="spellEnd"/>
            <w:r w:rsidRPr="00D37AC6">
              <w:t xml:space="preserve"> </w:t>
            </w:r>
            <w:proofErr w:type="gramStart"/>
            <w:r w:rsidRPr="00D37AC6">
              <w:t>as a result of</w:t>
            </w:r>
            <w:proofErr w:type="gramEnd"/>
            <w:r w:rsidRPr="00D37AC6">
              <w:t xml:space="preserve"> LCP as defined in clause 5.4.3.1:</w:t>
            </w:r>
          </w:p>
          <w:p w14:paraId="44771210" w14:textId="77777777" w:rsidR="00AF0C8E" w:rsidRPr="00D37AC6" w:rsidRDefault="00AF0C8E" w:rsidP="00AF0C8E">
            <w:pPr>
              <w:pStyle w:val="B3"/>
            </w:pPr>
            <w:r w:rsidRPr="00D37AC6">
              <w:t>3&gt;</w:t>
            </w:r>
            <w:r w:rsidRPr="00D37AC6">
              <w:tab/>
              <w:t xml:space="preserve">instruct the Multiplexing and Assembly procedure to generate the Recommended bit rate MAC CE for the logical channel and the direction of this Recommended bit rate </w:t>
            </w:r>
            <w:proofErr w:type="gramStart"/>
            <w:r w:rsidRPr="00D37AC6">
              <w:t>query;</w:t>
            </w:r>
            <w:proofErr w:type="gramEnd"/>
          </w:p>
          <w:p w14:paraId="26FCCD2D" w14:textId="77777777" w:rsidR="00AF0C8E" w:rsidRPr="00D37AC6" w:rsidRDefault="00AF0C8E" w:rsidP="00AF0C8E">
            <w:pPr>
              <w:pStyle w:val="B3"/>
            </w:pPr>
            <w:r w:rsidRPr="00D37AC6">
              <w:t>3&gt;</w:t>
            </w:r>
            <w:r w:rsidRPr="00D37AC6">
              <w:tab/>
              <w:t xml:space="preserve">start the </w:t>
            </w:r>
            <w:proofErr w:type="spellStart"/>
            <w:r w:rsidRPr="00D37AC6">
              <w:rPr>
                <w:i/>
              </w:rPr>
              <w:t>bitRateQueryProhibitTimer</w:t>
            </w:r>
            <w:proofErr w:type="spellEnd"/>
            <w:r w:rsidRPr="00D37AC6">
              <w:t xml:space="preserve"> for the logical channel and the direction of this Recommended bit rate </w:t>
            </w:r>
            <w:proofErr w:type="gramStart"/>
            <w:r w:rsidRPr="00D37AC6">
              <w:t>query;</w:t>
            </w:r>
            <w:proofErr w:type="gramEnd"/>
          </w:p>
          <w:p w14:paraId="13FB4AC7" w14:textId="0ECC44C2" w:rsidR="00AF0C8E" w:rsidRPr="00AF0C8E" w:rsidRDefault="00AF0C8E" w:rsidP="00AF0C8E">
            <w:pPr>
              <w:pStyle w:val="B3"/>
            </w:pPr>
            <w:r w:rsidRPr="00D37AC6">
              <w:t>3&gt;</w:t>
            </w:r>
            <w:r w:rsidRPr="00D37AC6">
              <w:tab/>
              <w:t>cancel this Recommended bit rate query.</w:t>
            </w:r>
          </w:p>
        </w:tc>
      </w:tr>
    </w:tbl>
    <w:p w14:paraId="27573835" w14:textId="77777777" w:rsidR="00AF0C8E" w:rsidRDefault="00AF0C8E" w:rsidP="00CE4C6F">
      <w:pPr>
        <w:jc w:val="both"/>
        <w:rPr>
          <w:iCs/>
          <w:lang w:val="en-US"/>
        </w:rPr>
      </w:pPr>
    </w:p>
    <w:p w14:paraId="69C621ED" w14:textId="4ADE914D" w:rsidR="00AF0C8E" w:rsidRDefault="00AF0C8E" w:rsidP="00CE4C6F">
      <w:pPr>
        <w:jc w:val="both"/>
        <w:rPr>
          <w:iCs/>
          <w:lang w:val="en-US"/>
        </w:rPr>
      </w:pPr>
      <w:r>
        <w:rPr>
          <w:iCs/>
          <w:lang w:val="en-US"/>
        </w:rPr>
        <w:t xml:space="preserve">Thus, by following the </w:t>
      </w:r>
      <w:r w:rsidR="00E95B28">
        <w:rPr>
          <w:iCs/>
          <w:lang w:val="en-US"/>
        </w:rPr>
        <w:t>legacy procedure</w:t>
      </w:r>
      <w:r>
        <w:rPr>
          <w:iCs/>
          <w:lang w:val="en-US"/>
        </w:rPr>
        <w:t>, we think such optimization is not needed.</w:t>
      </w:r>
      <w:r w:rsidR="00E95B28">
        <w:rPr>
          <w:iCs/>
          <w:lang w:val="en-US"/>
        </w:rPr>
        <w:t xml:space="preserve"> That is, the UE should just send the UL rate query MAC CE when the allocated UL resource is sufficient to carry this MAC CE with all pending queries.</w:t>
      </w:r>
    </w:p>
    <w:p w14:paraId="5D63F0A2" w14:textId="5B2D85BB" w:rsidR="00CE4C6F" w:rsidRDefault="00CE4C6F" w:rsidP="00CE4C6F">
      <w:pPr>
        <w:jc w:val="both"/>
        <w:rPr>
          <w:b/>
          <w:bCs/>
          <w:iCs/>
        </w:rPr>
      </w:pPr>
      <w:r w:rsidRPr="00254897">
        <w:rPr>
          <w:b/>
          <w:bCs/>
          <w:iCs/>
        </w:rPr>
        <w:t xml:space="preserve">Proposal </w:t>
      </w:r>
      <w:r w:rsidR="00AF0C8E">
        <w:rPr>
          <w:b/>
          <w:bCs/>
          <w:iCs/>
        </w:rPr>
        <w:t>4</w:t>
      </w:r>
      <w:r w:rsidRPr="00254897">
        <w:rPr>
          <w:b/>
          <w:bCs/>
          <w:iCs/>
        </w:rPr>
        <w:t xml:space="preserve">: </w:t>
      </w:r>
      <w:r w:rsidR="00176096">
        <w:rPr>
          <w:b/>
          <w:bCs/>
          <w:iCs/>
        </w:rPr>
        <w:t>(</w:t>
      </w:r>
      <w:r w:rsidR="00F33744">
        <w:rPr>
          <w:b/>
          <w:bCs/>
          <w:iCs/>
        </w:rPr>
        <w:t>MAC-5</w:t>
      </w:r>
      <w:r w:rsidR="00176096">
        <w:rPr>
          <w:b/>
          <w:bCs/>
          <w:iCs/>
        </w:rPr>
        <w:t>)</w:t>
      </w:r>
      <w:r w:rsidRPr="00254897">
        <w:rPr>
          <w:b/>
          <w:bCs/>
          <w:iCs/>
        </w:rPr>
        <w:t xml:space="preserve"> </w:t>
      </w:r>
      <w:r w:rsidR="00AF0C8E">
        <w:rPr>
          <w:b/>
          <w:bCs/>
          <w:iCs/>
        </w:rPr>
        <w:t xml:space="preserve">The UE should only </w:t>
      </w:r>
      <w:r w:rsidR="00E95B28">
        <w:rPr>
          <w:b/>
          <w:bCs/>
          <w:iCs/>
        </w:rPr>
        <w:t>transmit</w:t>
      </w:r>
      <w:r w:rsidR="00AF0C8E">
        <w:rPr>
          <w:b/>
          <w:bCs/>
          <w:iCs/>
        </w:rPr>
        <w:t xml:space="preserve"> UL rate query MAC CE when the allocated UL resource can accommodate all pending queries.</w:t>
      </w:r>
    </w:p>
    <w:p w14:paraId="49CF417C" w14:textId="6A04EB2B" w:rsidR="00B25163" w:rsidRPr="00A15B31" w:rsidRDefault="00B25163"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lastRenderedPageBreak/>
        <w:t>Conclusions</w:t>
      </w:r>
    </w:p>
    <w:p w14:paraId="2746229F" w14:textId="2D0100A8" w:rsidR="00531ABE" w:rsidRDefault="00E90DEF" w:rsidP="00D722FE">
      <w:pPr>
        <w:jc w:val="both"/>
        <w:rPr>
          <w:iCs/>
          <w:lang w:val="en-US"/>
        </w:rPr>
      </w:pPr>
      <w:r>
        <w:rPr>
          <w:iCs/>
          <w:lang w:val="en-US"/>
        </w:rPr>
        <w:t>This paper</w:t>
      </w:r>
      <w:r w:rsidR="004136F8">
        <w:rPr>
          <w:iCs/>
          <w:lang w:val="en-US"/>
        </w:rPr>
        <w:t xml:space="preserve"> </w:t>
      </w:r>
      <w:r w:rsidR="00AF0C8E">
        <w:rPr>
          <w:iCs/>
          <w:lang w:val="en-US"/>
        </w:rPr>
        <w:t>aims to address the remaining open issues on UL rate control with the following proposals:</w:t>
      </w:r>
    </w:p>
    <w:p w14:paraId="4FAF2A6F" w14:textId="47FB934A" w:rsidR="00AF0C8E" w:rsidRDefault="00AF0C8E" w:rsidP="00AF0C8E">
      <w:pPr>
        <w:jc w:val="both"/>
        <w:rPr>
          <w:b/>
          <w:bCs/>
          <w:iCs/>
        </w:rPr>
      </w:pPr>
      <w:r w:rsidRPr="00254897">
        <w:rPr>
          <w:b/>
          <w:bCs/>
          <w:iCs/>
        </w:rPr>
        <w:t xml:space="preserve">Proposal 1: </w:t>
      </w:r>
      <w:r w:rsidR="00176096">
        <w:rPr>
          <w:b/>
          <w:bCs/>
          <w:iCs/>
        </w:rPr>
        <w:t>(</w:t>
      </w:r>
      <w:r w:rsidRPr="00254897">
        <w:rPr>
          <w:b/>
          <w:bCs/>
          <w:iCs/>
        </w:rPr>
        <w:t>MAC-</w:t>
      </w:r>
      <w:r>
        <w:rPr>
          <w:b/>
          <w:bCs/>
          <w:iCs/>
        </w:rPr>
        <w:t>3</w:t>
      </w:r>
      <w:r w:rsidR="00176096">
        <w:rPr>
          <w:b/>
          <w:bCs/>
          <w:iCs/>
        </w:rPr>
        <w:t>)</w:t>
      </w:r>
      <w:r w:rsidRPr="00254897">
        <w:rPr>
          <w:b/>
          <w:bCs/>
          <w:iCs/>
        </w:rPr>
        <w:t xml:space="preserve"> </w:t>
      </w:r>
      <w:r>
        <w:rPr>
          <w:b/>
          <w:bCs/>
          <w:iCs/>
        </w:rPr>
        <w:t>For identifier of QoS flows in the UL Rate Control MAC CE, RAN2 should focus on implicit indication of QFI.</w:t>
      </w:r>
    </w:p>
    <w:p w14:paraId="7F86DBD6" w14:textId="65546E37" w:rsidR="00AF0C8E" w:rsidRPr="00254897" w:rsidRDefault="00AF0C8E" w:rsidP="00AF0C8E">
      <w:pPr>
        <w:jc w:val="both"/>
        <w:rPr>
          <w:iCs/>
        </w:rPr>
      </w:pPr>
      <w:r w:rsidRPr="00254897">
        <w:rPr>
          <w:b/>
          <w:bCs/>
          <w:iCs/>
        </w:rPr>
        <w:t xml:space="preserve">Proposal </w:t>
      </w:r>
      <w:r>
        <w:rPr>
          <w:b/>
          <w:bCs/>
          <w:iCs/>
        </w:rPr>
        <w:t>2</w:t>
      </w:r>
      <w:r w:rsidRPr="00254897">
        <w:rPr>
          <w:b/>
          <w:bCs/>
          <w:iCs/>
        </w:rPr>
        <w:t xml:space="preserve">: </w:t>
      </w:r>
      <w:r w:rsidR="00176096">
        <w:rPr>
          <w:b/>
          <w:bCs/>
          <w:iCs/>
        </w:rPr>
        <w:t>(</w:t>
      </w:r>
      <w:r w:rsidRPr="00254897">
        <w:rPr>
          <w:b/>
          <w:bCs/>
          <w:iCs/>
        </w:rPr>
        <w:t>MAC-</w:t>
      </w:r>
      <w:r>
        <w:rPr>
          <w:b/>
          <w:bCs/>
          <w:iCs/>
        </w:rPr>
        <w:t>3</w:t>
      </w:r>
      <w:r w:rsidR="00E95B28">
        <w:rPr>
          <w:b/>
          <w:bCs/>
          <w:iCs/>
        </w:rPr>
        <w:t>)</w:t>
      </w:r>
      <w:r w:rsidRPr="00254897">
        <w:rPr>
          <w:b/>
          <w:bCs/>
          <w:iCs/>
        </w:rPr>
        <w:t xml:space="preserve"> </w:t>
      </w:r>
      <w:r>
        <w:rPr>
          <w:b/>
          <w:bCs/>
          <w:iCs/>
        </w:rPr>
        <w:t>The QoS flows in the UL Rate Control MAC CE can be identified via a DRB ID along with a bitmap of QoS flows mapped to the indicated DRB.</w:t>
      </w:r>
    </w:p>
    <w:p w14:paraId="56207CEF" w14:textId="6CBDDCD2" w:rsidR="00AF0C8E" w:rsidRDefault="00AF0C8E" w:rsidP="00AF0C8E">
      <w:pPr>
        <w:jc w:val="both"/>
        <w:rPr>
          <w:b/>
          <w:bCs/>
          <w:iCs/>
        </w:rPr>
      </w:pPr>
      <w:r w:rsidRPr="00254897">
        <w:rPr>
          <w:b/>
          <w:bCs/>
          <w:iCs/>
        </w:rPr>
        <w:t xml:space="preserve">Proposal </w:t>
      </w:r>
      <w:r>
        <w:rPr>
          <w:b/>
          <w:bCs/>
          <w:iCs/>
        </w:rPr>
        <w:t>3</w:t>
      </w:r>
      <w:r w:rsidRPr="00254897">
        <w:rPr>
          <w:b/>
          <w:bCs/>
          <w:iCs/>
        </w:rPr>
        <w:t xml:space="preserve">: </w:t>
      </w:r>
      <w:r w:rsidR="00176096">
        <w:rPr>
          <w:b/>
          <w:bCs/>
          <w:iCs/>
        </w:rPr>
        <w:t>(</w:t>
      </w:r>
      <w:r w:rsidRPr="00254897">
        <w:rPr>
          <w:b/>
          <w:bCs/>
          <w:iCs/>
        </w:rPr>
        <w:t>MAC-</w:t>
      </w:r>
      <w:r>
        <w:rPr>
          <w:b/>
          <w:bCs/>
          <w:iCs/>
        </w:rPr>
        <w:t>4</w:t>
      </w:r>
      <w:r w:rsidR="00176096">
        <w:rPr>
          <w:b/>
          <w:bCs/>
          <w:iCs/>
        </w:rPr>
        <w:t>)</w:t>
      </w:r>
      <w:r w:rsidRPr="00254897">
        <w:rPr>
          <w:b/>
          <w:bCs/>
          <w:iCs/>
        </w:rPr>
        <w:t xml:space="preserve"> </w:t>
      </w:r>
      <w:r>
        <w:rPr>
          <w:b/>
          <w:bCs/>
          <w:iCs/>
        </w:rPr>
        <w:t>The MAC CE for UL rate control/query should include the following:</w:t>
      </w:r>
    </w:p>
    <w:p w14:paraId="3765C99F" w14:textId="77777777" w:rsidR="00AF0C8E" w:rsidRPr="00AF0C8E" w:rsidRDefault="00AF0C8E" w:rsidP="00AF0C8E">
      <w:pPr>
        <w:pStyle w:val="ListParagraph"/>
        <w:numPr>
          <w:ilvl w:val="0"/>
          <w:numId w:val="96"/>
        </w:numPr>
        <w:jc w:val="both"/>
        <w:rPr>
          <w:b/>
          <w:bCs/>
          <w:iCs/>
          <w:color w:val="000000" w:themeColor="text1"/>
          <w:lang w:val="en-US"/>
        </w:rPr>
      </w:pPr>
      <w:r w:rsidRPr="00AF0C8E">
        <w:rPr>
          <w:b/>
          <w:bCs/>
          <w:iCs/>
          <w:color w:val="000000" w:themeColor="text1"/>
          <w:lang w:val="en-US"/>
        </w:rPr>
        <w:t>One DRB ID</w:t>
      </w:r>
    </w:p>
    <w:p w14:paraId="56F4A8B6" w14:textId="77777777" w:rsidR="00AF0C8E" w:rsidRPr="00AF0C8E" w:rsidRDefault="00AF0C8E" w:rsidP="00AF0C8E">
      <w:pPr>
        <w:pStyle w:val="ListParagraph"/>
        <w:numPr>
          <w:ilvl w:val="0"/>
          <w:numId w:val="96"/>
        </w:numPr>
        <w:jc w:val="both"/>
        <w:rPr>
          <w:b/>
          <w:bCs/>
          <w:iCs/>
          <w:color w:val="000000" w:themeColor="text1"/>
          <w:lang w:val="en-US"/>
        </w:rPr>
      </w:pPr>
      <w:r w:rsidRPr="00AF0C8E">
        <w:rPr>
          <w:b/>
          <w:bCs/>
          <w:iCs/>
          <w:color w:val="000000" w:themeColor="text1"/>
          <w:lang w:val="en-US"/>
        </w:rPr>
        <w:t>One bitmap indication of concerned QoS flow IDs that are mapped to the indicated DRB</w:t>
      </w:r>
    </w:p>
    <w:p w14:paraId="02F920B1" w14:textId="77777777" w:rsidR="00AF0C8E" w:rsidRPr="00AF0C8E" w:rsidRDefault="00AF0C8E" w:rsidP="00AF0C8E">
      <w:pPr>
        <w:pStyle w:val="ListParagraph"/>
        <w:numPr>
          <w:ilvl w:val="0"/>
          <w:numId w:val="96"/>
        </w:numPr>
        <w:jc w:val="both"/>
        <w:rPr>
          <w:b/>
          <w:bCs/>
          <w:iCs/>
          <w:color w:val="000000" w:themeColor="text1"/>
          <w:lang w:val="en-US"/>
        </w:rPr>
      </w:pPr>
      <w:r w:rsidRPr="00AF0C8E">
        <w:rPr>
          <w:b/>
          <w:bCs/>
          <w:iCs/>
          <w:color w:val="000000" w:themeColor="text1"/>
          <w:lang w:val="en-US"/>
        </w:rPr>
        <w:t>A list of recommended/preferred rates corresponding to the concerned QoS flow IDs</w:t>
      </w:r>
    </w:p>
    <w:p w14:paraId="368F5E70" w14:textId="7B673B6B" w:rsidR="00AF0C8E" w:rsidRPr="00AF0C8E" w:rsidRDefault="00AF0C8E" w:rsidP="00AF0C8E">
      <w:pPr>
        <w:jc w:val="both"/>
        <w:rPr>
          <w:b/>
          <w:bCs/>
          <w:iCs/>
        </w:rPr>
      </w:pPr>
      <w:r w:rsidRPr="00AF0C8E">
        <w:rPr>
          <w:b/>
          <w:bCs/>
          <w:iCs/>
        </w:rPr>
        <w:t xml:space="preserve">Proposal 4: </w:t>
      </w:r>
      <w:r w:rsidR="00176096">
        <w:rPr>
          <w:b/>
          <w:bCs/>
          <w:iCs/>
        </w:rPr>
        <w:t>(</w:t>
      </w:r>
      <w:r w:rsidRPr="00AF0C8E">
        <w:rPr>
          <w:b/>
          <w:bCs/>
          <w:iCs/>
        </w:rPr>
        <w:t>MAC-5</w:t>
      </w:r>
      <w:r w:rsidR="00176096">
        <w:rPr>
          <w:b/>
          <w:bCs/>
          <w:iCs/>
        </w:rPr>
        <w:t>)</w:t>
      </w:r>
      <w:r w:rsidRPr="00AF0C8E">
        <w:rPr>
          <w:b/>
          <w:bCs/>
          <w:iCs/>
        </w:rPr>
        <w:t xml:space="preserve"> The UE should only </w:t>
      </w:r>
      <w:r w:rsidR="00E95B28" w:rsidRPr="00AF0C8E">
        <w:rPr>
          <w:b/>
          <w:bCs/>
          <w:iCs/>
        </w:rPr>
        <w:t>transmit</w:t>
      </w:r>
      <w:r w:rsidRPr="00AF0C8E">
        <w:rPr>
          <w:b/>
          <w:bCs/>
          <w:iCs/>
        </w:rPr>
        <w:t xml:space="preserve"> UL rate query MAC CE when the allocated UL resource can accommodate all pending queries.</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52F99717" w14:textId="4C30F704" w:rsidR="00A2759B" w:rsidRDefault="00A2759B" w:rsidP="00F33744">
      <w:pPr>
        <w:numPr>
          <w:ilvl w:val="0"/>
          <w:numId w:val="26"/>
        </w:numPr>
        <w:overflowPunct w:val="0"/>
        <w:autoSpaceDE w:val="0"/>
        <w:autoSpaceDN w:val="0"/>
        <w:adjustRightInd w:val="0"/>
        <w:spacing w:before="100" w:beforeAutospacing="1" w:after="100" w:afterAutospacing="1"/>
        <w:ind w:left="562" w:hanging="562"/>
        <w:jc w:val="both"/>
        <w:textAlignment w:val="baseline"/>
      </w:pPr>
      <w:r>
        <w:t>Rapporteur summary of discussion [POST130][</w:t>
      </w:r>
      <w:proofErr w:type="gramStart"/>
      <w:r>
        <w:t>505][</w:t>
      </w:r>
      <w:proofErr w:type="gramEnd"/>
      <w:r>
        <w:t>XR]MAC Running CR and Open Issues Qualcomm)</w:t>
      </w:r>
    </w:p>
    <w:p w14:paraId="615ECFEA" w14:textId="3EFDFCF1" w:rsidR="00F12653" w:rsidRPr="00F12653" w:rsidRDefault="00AF0C8E" w:rsidP="00176096">
      <w:pPr>
        <w:numPr>
          <w:ilvl w:val="0"/>
          <w:numId w:val="26"/>
        </w:numPr>
        <w:overflowPunct w:val="0"/>
        <w:autoSpaceDE w:val="0"/>
        <w:autoSpaceDN w:val="0"/>
        <w:adjustRightInd w:val="0"/>
        <w:spacing w:before="100" w:beforeAutospacing="1" w:after="100" w:afterAutospacing="1"/>
        <w:ind w:left="562" w:hanging="562"/>
        <w:jc w:val="both"/>
        <w:textAlignment w:val="baseline"/>
      </w:pPr>
      <w:r>
        <w:t>RAN2 #130 Chairman’s Notes</w:t>
      </w:r>
    </w:p>
    <w:sectPr w:rsidR="00F12653"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1FD76" w14:textId="77777777" w:rsidR="00D54E2B" w:rsidRDefault="00D54E2B">
      <w:r>
        <w:separator/>
      </w:r>
    </w:p>
  </w:endnote>
  <w:endnote w:type="continuationSeparator" w:id="0">
    <w:p w14:paraId="39E362F4" w14:textId="77777777" w:rsidR="00D54E2B" w:rsidRDefault="00D54E2B">
      <w:r>
        <w:continuationSeparator/>
      </w:r>
    </w:p>
  </w:endnote>
  <w:endnote w:type="continuationNotice" w:id="1">
    <w:p w14:paraId="413DE50A" w14:textId="77777777" w:rsidR="00D54E2B" w:rsidRDefault="00D54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6BAA" w14:textId="77777777" w:rsidR="00D54E2B" w:rsidRDefault="00D54E2B">
      <w:r>
        <w:separator/>
      </w:r>
    </w:p>
  </w:footnote>
  <w:footnote w:type="continuationSeparator" w:id="0">
    <w:p w14:paraId="3B9F1F1C" w14:textId="77777777" w:rsidR="00D54E2B" w:rsidRDefault="00D54E2B">
      <w:r>
        <w:continuationSeparator/>
      </w:r>
    </w:p>
  </w:footnote>
  <w:footnote w:type="continuationNotice" w:id="1">
    <w:p w14:paraId="63AACE52" w14:textId="77777777" w:rsidR="00D54E2B" w:rsidRDefault="00D54E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82"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9"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9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90"/>
  </w:num>
  <w:num w:numId="2" w16cid:durableId="1464886471">
    <w:abstractNumId w:val="0"/>
  </w:num>
  <w:num w:numId="3" w16cid:durableId="6106756">
    <w:abstractNumId w:val="1"/>
  </w:num>
  <w:num w:numId="4" w16cid:durableId="9181927">
    <w:abstractNumId w:val="2"/>
  </w:num>
  <w:num w:numId="5" w16cid:durableId="189296478">
    <w:abstractNumId w:val="94"/>
  </w:num>
  <w:num w:numId="6" w16cid:durableId="216478951">
    <w:abstractNumId w:val="3"/>
  </w:num>
  <w:num w:numId="7" w16cid:durableId="2145732921">
    <w:abstractNumId w:val="4"/>
  </w:num>
  <w:num w:numId="8" w16cid:durableId="910503920">
    <w:abstractNumId w:val="32"/>
  </w:num>
  <w:num w:numId="9" w16cid:durableId="418721023">
    <w:abstractNumId w:val="78"/>
  </w:num>
  <w:num w:numId="10" w16cid:durableId="701636600">
    <w:abstractNumId w:val="58"/>
  </w:num>
  <w:num w:numId="11" w16cid:durableId="1130325448">
    <w:abstractNumId w:val="21"/>
  </w:num>
  <w:num w:numId="12" w16cid:durableId="1997687803">
    <w:abstractNumId w:val="52"/>
  </w:num>
  <w:num w:numId="13" w16cid:durableId="1749767913">
    <w:abstractNumId w:val="84"/>
  </w:num>
  <w:num w:numId="14" w16cid:durableId="1287271592">
    <w:abstractNumId w:val="7"/>
  </w:num>
  <w:num w:numId="15" w16cid:durableId="1065492308">
    <w:abstractNumId w:val="16"/>
  </w:num>
  <w:num w:numId="16" w16cid:durableId="1691565340">
    <w:abstractNumId w:val="43"/>
  </w:num>
  <w:num w:numId="17" w16cid:durableId="1527668550">
    <w:abstractNumId w:val="24"/>
  </w:num>
  <w:num w:numId="18" w16cid:durableId="113863268">
    <w:abstractNumId w:val="12"/>
  </w:num>
  <w:num w:numId="19" w16cid:durableId="659583198">
    <w:abstractNumId w:val="62"/>
  </w:num>
  <w:num w:numId="20" w16cid:durableId="1308317274">
    <w:abstractNumId w:val="39"/>
  </w:num>
  <w:num w:numId="21" w16cid:durableId="1576550474">
    <w:abstractNumId w:val="27"/>
  </w:num>
  <w:num w:numId="22" w16cid:durableId="235358636">
    <w:abstractNumId w:val="41"/>
  </w:num>
  <w:num w:numId="23" w16cid:durableId="97602813">
    <w:abstractNumId w:val="75"/>
  </w:num>
  <w:num w:numId="24" w16cid:durableId="710617151">
    <w:abstractNumId w:val="77"/>
  </w:num>
  <w:num w:numId="25" w16cid:durableId="1384014814">
    <w:abstractNumId w:val="40"/>
  </w:num>
  <w:num w:numId="26" w16cid:durableId="912855578">
    <w:abstractNumId w:val="6"/>
  </w:num>
  <w:num w:numId="27" w16cid:durableId="1431848407">
    <w:abstractNumId w:val="80"/>
  </w:num>
  <w:num w:numId="28" w16cid:durableId="1499610725">
    <w:abstractNumId w:val="8"/>
  </w:num>
  <w:num w:numId="29" w16cid:durableId="1731878760">
    <w:abstractNumId w:val="73"/>
  </w:num>
  <w:num w:numId="30" w16cid:durableId="1642735486">
    <w:abstractNumId w:val="57"/>
  </w:num>
  <w:num w:numId="31" w16cid:durableId="49812754">
    <w:abstractNumId w:val="23"/>
  </w:num>
  <w:num w:numId="32" w16cid:durableId="1123622218">
    <w:abstractNumId w:val="74"/>
  </w:num>
  <w:num w:numId="33" w16cid:durableId="1913348842">
    <w:abstractNumId w:val="86"/>
  </w:num>
  <w:num w:numId="34" w16cid:durableId="616252452">
    <w:abstractNumId w:val="69"/>
  </w:num>
  <w:num w:numId="35" w16cid:durableId="1878852805">
    <w:abstractNumId w:val="46"/>
  </w:num>
  <w:num w:numId="36" w16cid:durableId="486896589">
    <w:abstractNumId w:val="54"/>
  </w:num>
  <w:num w:numId="37" w16cid:durableId="279000458">
    <w:abstractNumId w:val="44"/>
  </w:num>
  <w:num w:numId="38" w16cid:durableId="2066174909">
    <w:abstractNumId w:val="83"/>
  </w:num>
  <w:num w:numId="39" w16cid:durableId="1625572420">
    <w:abstractNumId w:val="37"/>
  </w:num>
  <w:num w:numId="40" w16cid:durableId="194776442">
    <w:abstractNumId w:val="92"/>
  </w:num>
  <w:num w:numId="41" w16cid:durableId="1049039292">
    <w:abstractNumId w:val="9"/>
  </w:num>
  <w:num w:numId="42" w16cid:durableId="1748335123">
    <w:abstractNumId w:val="95"/>
  </w:num>
  <w:num w:numId="43" w16cid:durableId="324863305">
    <w:abstractNumId w:val="93"/>
  </w:num>
  <w:num w:numId="44" w16cid:durableId="87776830">
    <w:abstractNumId w:val="49"/>
  </w:num>
  <w:num w:numId="45" w16cid:durableId="116878813">
    <w:abstractNumId w:val="5"/>
  </w:num>
  <w:num w:numId="46" w16cid:durableId="1556234868">
    <w:abstractNumId w:val="29"/>
  </w:num>
  <w:num w:numId="47" w16cid:durableId="1344823590">
    <w:abstractNumId w:val="59"/>
  </w:num>
  <w:num w:numId="48" w16cid:durableId="49882736">
    <w:abstractNumId w:val="51"/>
  </w:num>
  <w:num w:numId="49" w16cid:durableId="749424918">
    <w:abstractNumId w:val="96"/>
  </w:num>
  <w:num w:numId="50" w16cid:durableId="351305233">
    <w:abstractNumId w:val="36"/>
  </w:num>
  <w:num w:numId="51" w16cid:durableId="2141918983">
    <w:abstractNumId w:val="25"/>
  </w:num>
  <w:num w:numId="52" w16cid:durableId="2018117002">
    <w:abstractNumId w:val="30"/>
  </w:num>
  <w:num w:numId="53" w16cid:durableId="291324115">
    <w:abstractNumId w:val="65"/>
  </w:num>
  <w:num w:numId="54" w16cid:durableId="1799448085">
    <w:abstractNumId w:val="88"/>
  </w:num>
  <w:num w:numId="55" w16cid:durableId="463668016">
    <w:abstractNumId w:val="79"/>
  </w:num>
  <w:num w:numId="56" w16cid:durableId="1997105538">
    <w:abstractNumId w:val="56"/>
  </w:num>
  <w:num w:numId="57" w16cid:durableId="965549377">
    <w:abstractNumId w:val="91"/>
  </w:num>
  <w:num w:numId="58" w16cid:durableId="38669279">
    <w:abstractNumId w:val="17"/>
  </w:num>
  <w:num w:numId="59" w16cid:durableId="1349714082">
    <w:abstractNumId w:val="70"/>
  </w:num>
  <w:num w:numId="60" w16cid:durableId="735905483">
    <w:abstractNumId w:val="67"/>
  </w:num>
  <w:num w:numId="61" w16cid:durableId="749082821">
    <w:abstractNumId w:val="45"/>
  </w:num>
  <w:num w:numId="62" w16cid:durableId="1025012730">
    <w:abstractNumId w:val="10"/>
  </w:num>
  <w:num w:numId="63" w16cid:durableId="1496607560">
    <w:abstractNumId w:val="50"/>
  </w:num>
  <w:num w:numId="64" w16cid:durableId="1776901223">
    <w:abstractNumId w:val="42"/>
  </w:num>
  <w:num w:numId="65" w16cid:durableId="284581932">
    <w:abstractNumId w:val="64"/>
  </w:num>
  <w:num w:numId="66" w16cid:durableId="367027988">
    <w:abstractNumId w:val="61"/>
  </w:num>
  <w:num w:numId="67" w16cid:durableId="1409307424">
    <w:abstractNumId w:val="18"/>
  </w:num>
  <w:num w:numId="68" w16cid:durableId="1999528796">
    <w:abstractNumId w:val="11"/>
  </w:num>
  <w:num w:numId="69" w16cid:durableId="1645889120">
    <w:abstractNumId w:val="35"/>
  </w:num>
  <w:num w:numId="70" w16cid:durableId="1767649369">
    <w:abstractNumId w:val="14"/>
  </w:num>
  <w:num w:numId="71" w16cid:durableId="818034850">
    <w:abstractNumId w:val="13"/>
  </w:num>
  <w:num w:numId="72" w16cid:durableId="1330791886">
    <w:abstractNumId w:val="38"/>
  </w:num>
  <w:num w:numId="73" w16cid:durableId="1603295543">
    <w:abstractNumId w:val="20"/>
  </w:num>
  <w:num w:numId="74" w16cid:durableId="1568303498">
    <w:abstractNumId w:val="33"/>
  </w:num>
  <w:num w:numId="75" w16cid:durableId="107507505">
    <w:abstractNumId w:val="82"/>
  </w:num>
  <w:num w:numId="76" w16cid:durableId="1314330107">
    <w:abstractNumId w:val="89"/>
  </w:num>
  <w:num w:numId="77" w16cid:durableId="1278179100">
    <w:abstractNumId w:val="53"/>
  </w:num>
  <w:num w:numId="78" w16cid:durableId="1475440592">
    <w:abstractNumId w:val="63"/>
  </w:num>
  <w:num w:numId="79" w16cid:durableId="572588627">
    <w:abstractNumId w:val="81"/>
  </w:num>
  <w:num w:numId="80" w16cid:durableId="1603494346">
    <w:abstractNumId w:val="68"/>
  </w:num>
  <w:num w:numId="81" w16cid:durableId="437483292">
    <w:abstractNumId w:val="48"/>
  </w:num>
  <w:num w:numId="82" w16cid:durableId="315570348">
    <w:abstractNumId w:val="76"/>
  </w:num>
  <w:num w:numId="83" w16cid:durableId="1655446843">
    <w:abstractNumId w:val="22"/>
  </w:num>
  <w:num w:numId="84" w16cid:durableId="266356922">
    <w:abstractNumId w:val="55"/>
  </w:num>
  <w:num w:numId="85" w16cid:durableId="50422451">
    <w:abstractNumId w:val="47"/>
  </w:num>
  <w:num w:numId="86" w16cid:durableId="2121677641">
    <w:abstractNumId w:val="15"/>
  </w:num>
  <w:num w:numId="87" w16cid:durableId="1392994229">
    <w:abstractNumId w:val="60"/>
  </w:num>
  <w:num w:numId="88" w16cid:durableId="326708783">
    <w:abstractNumId w:val="87"/>
  </w:num>
  <w:num w:numId="89" w16cid:durableId="1268467111">
    <w:abstractNumId w:val="71"/>
  </w:num>
  <w:num w:numId="90" w16cid:durableId="1454900793">
    <w:abstractNumId w:val="85"/>
  </w:num>
  <w:num w:numId="91" w16cid:durableId="658921337">
    <w:abstractNumId w:val="28"/>
  </w:num>
  <w:num w:numId="92" w16cid:durableId="694233541">
    <w:abstractNumId w:val="34"/>
  </w:num>
  <w:num w:numId="93" w16cid:durableId="467861953">
    <w:abstractNumId w:val="19"/>
  </w:num>
  <w:num w:numId="94" w16cid:durableId="493423518">
    <w:abstractNumId w:val="26"/>
  </w:num>
  <w:num w:numId="95" w16cid:durableId="1773739914">
    <w:abstractNumId w:val="31"/>
  </w:num>
  <w:num w:numId="96" w16cid:durableId="1975911002">
    <w:abstractNumId w:val="72"/>
  </w:num>
  <w:num w:numId="97" w16cid:durableId="908347982">
    <w:abstractNumId w:val="6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C4E"/>
    <w:rsid w:val="00312F9E"/>
    <w:rsid w:val="00312FFD"/>
    <w:rsid w:val="00313363"/>
    <w:rsid w:val="00314608"/>
    <w:rsid w:val="00315A4C"/>
    <w:rsid w:val="00315BDB"/>
    <w:rsid w:val="00315E31"/>
    <w:rsid w:val="003169B1"/>
    <w:rsid w:val="003172DC"/>
    <w:rsid w:val="003173C8"/>
    <w:rsid w:val="0031756E"/>
    <w:rsid w:val="00317F7B"/>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42AA"/>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6DB"/>
    <w:rsid w:val="00533DB6"/>
    <w:rsid w:val="00534627"/>
    <w:rsid w:val="00534666"/>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2C9E"/>
    <w:rsid w:val="00582F8A"/>
    <w:rsid w:val="005830DF"/>
    <w:rsid w:val="00583A3E"/>
    <w:rsid w:val="00583F33"/>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FF6"/>
    <w:rsid w:val="005A524B"/>
    <w:rsid w:val="005A52E9"/>
    <w:rsid w:val="005A5566"/>
    <w:rsid w:val="005A631C"/>
    <w:rsid w:val="005A6A7B"/>
    <w:rsid w:val="005A6F32"/>
    <w:rsid w:val="005A7CFC"/>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52C"/>
    <w:rsid w:val="008A0B7C"/>
    <w:rsid w:val="008A0BB7"/>
    <w:rsid w:val="008A104D"/>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44D"/>
    <w:rsid w:val="00B6384E"/>
    <w:rsid w:val="00B64260"/>
    <w:rsid w:val="00B64724"/>
    <w:rsid w:val="00B64B76"/>
    <w:rsid w:val="00B67949"/>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3105"/>
    <w:rsid w:val="00C13314"/>
    <w:rsid w:val="00C13A04"/>
    <w:rsid w:val="00C13F09"/>
    <w:rsid w:val="00C146CE"/>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23D"/>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C38"/>
    <w:rsid w:val="00F3485D"/>
    <w:rsid w:val="00F34874"/>
    <w:rsid w:val="00F348AA"/>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317</TotalTime>
  <Pages>4</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24</cp:revision>
  <dcterms:created xsi:type="dcterms:W3CDTF">2025-03-14T09:06:00Z</dcterms:created>
  <dcterms:modified xsi:type="dcterms:W3CDTF">2025-08-14T15:39:00Z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